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F5F3" w14:textId="77777777" w:rsidR="00007599" w:rsidRPr="00C543F2" w:rsidRDefault="00007599" w:rsidP="00007599">
      <w:pPr>
        <w:jc w:val="center"/>
        <w:rPr>
          <w:b/>
          <w:color w:val="00349E"/>
          <w:sz w:val="28"/>
          <w:szCs w:val="28"/>
        </w:rPr>
      </w:pPr>
      <w:r w:rsidRPr="00C543F2">
        <w:rPr>
          <w:b/>
          <w:color w:val="00349E"/>
          <w:sz w:val="28"/>
          <w:szCs w:val="28"/>
        </w:rPr>
        <w:t xml:space="preserve">Course </w:t>
      </w:r>
    </w:p>
    <w:p w14:paraId="4B942C17" w14:textId="77777777" w:rsidR="00007599" w:rsidRPr="00C543F2" w:rsidRDefault="00007599" w:rsidP="00007599">
      <w:pPr>
        <w:jc w:val="both"/>
        <w:rPr>
          <w:b/>
          <w:color w:val="00349E"/>
          <w:sz w:val="21"/>
          <w:szCs w:val="21"/>
        </w:rPr>
      </w:pPr>
    </w:p>
    <w:p w14:paraId="0E6C4CC5" w14:textId="77777777" w:rsidR="00007599" w:rsidRPr="00C543F2" w:rsidRDefault="00007599" w:rsidP="00007599">
      <w:pPr>
        <w:jc w:val="both"/>
        <w:rPr>
          <w:b/>
          <w:color w:val="00349E"/>
          <w:szCs w:val="24"/>
        </w:rPr>
      </w:pPr>
      <w:r w:rsidRPr="00C543F2">
        <w:rPr>
          <w:b/>
          <w:color w:val="00349E"/>
          <w:szCs w:val="24"/>
        </w:rPr>
        <w:t xml:space="preserve">Leading Large Organizations - Charting a Course for Change  </w:t>
      </w:r>
    </w:p>
    <w:p w14:paraId="6BC9CFF2" w14:textId="77777777" w:rsidR="00007599" w:rsidRPr="00C543F2" w:rsidRDefault="00007599" w:rsidP="00007599">
      <w:pPr>
        <w:jc w:val="both"/>
        <w:rPr>
          <w:b/>
          <w:color w:val="00349E"/>
          <w:sz w:val="21"/>
          <w:szCs w:val="21"/>
        </w:rPr>
      </w:pPr>
    </w:p>
    <w:p w14:paraId="383B6177" w14:textId="77777777" w:rsidR="00007599" w:rsidRPr="00C543F2" w:rsidRDefault="00007599" w:rsidP="00007599">
      <w:pPr>
        <w:jc w:val="both"/>
        <w:rPr>
          <w:color w:val="00349E"/>
          <w:szCs w:val="24"/>
        </w:rPr>
      </w:pPr>
      <w:r w:rsidRPr="00C543F2">
        <w:rPr>
          <w:color w:val="00349E"/>
          <w:szCs w:val="24"/>
        </w:rPr>
        <w:t>Before leaders can move their organizations forward, they must know their own capacities and capabilities and have a vision of their development and growth as well as that of their organizations.  This course helps leaders assess and recognize their strengths, make note of their skills that need development, shore up any gaps in their skill set, and understand their leadership style and its often-associated tendencies and behaviors.   With this knowledge, they are better equipped to solve problems, work with and understand their staff’s actions/behaviors, inspire their staff, and institute change that supports a productive work environment.</w:t>
      </w:r>
    </w:p>
    <w:p w14:paraId="5916D118" w14:textId="77777777" w:rsidR="00007599" w:rsidRPr="00C543F2" w:rsidRDefault="00007599" w:rsidP="00007599">
      <w:pPr>
        <w:jc w:val="both"/>
        <w:rPr>
          <w:color w:val="00349E"/>
          <w:szCs w:val="24"/>
        </w:rPr>
      </w:pPr>
    </w:p>
    <w:p w14:paraId="5B606EC4" w14:textId="77777777" w:rsidR="00007599" w:rsidRPr="00C543F2" w:rsidRDefault="00007599" w:rsidP="00007599">
      <w:pPr>
        <w:jc w:val="both"/>
        <w:rPr>
          <w:color w:val="00349E"/>
          <w:szCs w:val="24"/>
        </w:rPr>
      </w:pPr>
      <w:r w:rsidRPr="00C543F2">
        <w:rPr>
          <w:color w:val="00349E"/>
          <w:szCs w:val="24"/>
        </w:rPr>
        <w:t>Vendor:</w:t>
      </w:r>
      <w:r w:rsidRPr="00C543F2">
        <w:rPr>
          <w:color w:val="00349E"/>
          <w:szCs w:val="24"/>
        </w:rPr>
        <w:tab/>
      </w:r>
      <w:r w:rsidRPr="00C543F2">
        <w:rPr>
          <w:color w:val="00349E"/>
          <w:szCs w:val="24"/>
        </w:rPr>
        <w:tab/>
      </w:r>
      <w:r w:rsidRPr="00C543F2">
        <w:rPr>
          <w:color w:val="00349E"/>
          <w:szCs w:val="24"/>
        </w:rPr>
        <w:tab/>
        <w:t>The Mack Leadership Group</w:t>
      </w:r>
    </w:p>
    <w:p w14:paraId="1D86485F" w14:textId="77777777" w:rsidR="00007599" w:rsidRPr="00C543F2" w:rsidRDefault="00007599" w:rsidP="00007599">
      <w:pPr>
        <w:jc w:val="both"/>
        <w:rPr>
          <w:color w:val="00349E"/>
          <w:szCs w:val="24"/>
        </w:rPr>
      </w:pPr>
      <w:r w:rsidRPr="00C543F2">
        <w:rPr>
          <w:color w:val="00349E"/>
          <w:szCs w:val="24"/>
        </w:rPr>
        <w:tab/>
      </w:r>
      <w:r w:rsidRPr="00C543F2">
        <w:rPr>
          <w:color w:val="00349E"/>
          <w:szCs w:val="24"/>
        </w:rPr>
        <w:tab/>
      </w:r>
      <w:r w:rsidRPr="00C543F2">
        <w:rPr>
          <w:color w:val="00349E"/>
          <w:szCs w:val="24"/>
        </w:rPr>
        <w:tab/>
      </w:r>
      <w:r w:rsidRPr="00C543F2">
        <w:rPr>
          <w:color w:val="00349E"/>
          <w:szCs w:val="24"/>
        </w:rPr>
        <w:tab/>
        <w:t>POC: Paul McKendrick, Ed. D., CEO</w:t>
      </w:r>
    </w:p>
    <w:p w14:paraId="43931EF5" w14:textId="77777777" w:rsidR="00007599" w:rsidRPr="00C543F2" w:rsidRDefault="00007599" w:rsidP="00007599">
      <w:pPr>
        <w:jc w:val="both"/>
        <w:rPr>
          <w:color w:val="00349E"/>
          <w:szCs w:val="24"/>
        </w:rPr>
      </w:pPr>
    </w:p>
    <w:p w14:paraId="7E176A8D" w14:textId="77777777" w:rsidR="00007599" w:rsidRPr="00C543F2" w:rsidRDefault="00007599" w:rsidP="00007599">
      <w:pPr>
        <w:jc w:val="both"/>
        <w:rPr>
          <w:color w:val="00349E"/>
          <w:szCs w:val="24"/>
        </w:rPr>
      </w:pPr>
      <w:r w:rsidRPr="00C543F2">
        <w:rPr>
          <w:color w:val="00349E"/>
          <w:szCs w:val="24"/>
        </w:rPr>
        <w:t>Vendor Website:</w:t>
      </w:r>
      <w:r w:rsidRPr="00C543F2">
        <w:rPr>
          <w:color w:val="00349E"/>
          <w:szCs w:val="24"/>
        </w:rPr>
        <w:tab/>
      </w:r>
      <w:r w:rsidRPr="00C543F2">
        <w:rPr>
          <w:color w:val="00349E"/>
          <w:szCs w:val="24"/>
        </w:rPr>
        <w:tab/>
        <w:t>www.themackleadershipgroup.com</w:t>
      </w:r>
      <w:r w:rsidRPr="00C543F2">
        <w:rPr>
          <w:color w:val="00349E"/>
          <w:szCs w:val="24"/>
        </w:rPr>
        <w:tab/>
        <w:t xml:space="preserve"> </w:t>
      </w:r>
    </w:p>
    <w:p w14:paraId="635FA359" w14:textId="77777777" w:rsidR="00007599" w:rsidRPr="00C543F2" w:rsidRDefault="00007599" w:rsidP="00007599">
      <w:pPr>
        <w:jc w:val="both"/>
        <w:rPr>
          <w:color w:val="00349E"/>
          <w:szCs w:val="24"/>
        </w:rPr>
      </w:pPr>
    </w:p>
    <w:p w14:paraId="670A7E8C" w14:textId="77777777" w:rsidR="00007599" w:rsidRPr="00C543F2" w:rsidRDefault="00007599" w:rsidP="00007599">
      <w:pPr>
        <w:jc w:val="both"/>
        <w:rPr>
          <w:color w:val="00349E"/>
          <w:szCs w:val="24"/>
        </w:rPr>
      </w:pPr>
      <w:r w:rsidRPr="00C543F2">
        <w:rPr>
          <w:color w:val="00349E"/>
          <w:szCs w:val="24"/>
        </w:rPr>
        <w:t xml:space="preserve">Course Method: </w:t>
      </w:r>
      <w:r w:rsidRPr="00C543F2">
        <w:rPr>
          <w:color w:val="00349E"/>
          <w:szCs w:val="24"/>
        </w:rPr>
        <w:tab/>
      </w:r>
      <w:r w:rsidRPr="00C543F2">
        <w:rPr>
          <w:color w:val="00349E"/>
          <w:szCs w:val="24"/>
        </w:rPr>
        <w:tab/>
        <w:t>In-Person on Site; Virtual</w:t>
      </w:r>
    </w:p>
    <w:p w14:paraId="18A5AC4F" w14:textId="77777777" w:rsidR="00007599" w:rsidRPr="00C543F2" w:rsidRDefault="00007599" w:rsidP="00007599">
      <w:pPr>
        <w:jc w:val="both"/>
        <w:rPr>
          <w:color w:val="00349E"/>
          <w:szCs w:val="24"/>
        </w:rPr>
      </w:pPr>
    </w:p>
    <w:p w14:paraId="26D0184F" w14:textId="77777777" w:rsidR="00007599" w:rsidRPr="00C543F2" w:rsidRDefault="00007599" w:rsidP="00007599">
      <w:pPr>
        <w:jc w:val="both"/>
        <w:rPr>
          <w:color w:val="00349E"/>
          <w:szCs w:val="24"/>
        </w:rPr>
      </w:pPr>
      <w:r w:rsidRPr="00C543F2">
        <w:rPr>
          <w:color w:val="00349E"/>
          <w:szCs w:val="24"/>
        </w:rPr>
        <w:t>Duration in Days:</w:t>
      </w:r>
      <w:r w:rsidRPr="00C543F2">
        <w:rPr>
          <w:color w:val="00349E"/>
          <w:szCs w:val="24"/>
        </w:rPr>
        <w:tab/>
      </w:r>
      <w:r w:rsidRPr="00C543F2">
        <w:rPr>
          <w:color w:val="00349E"/>
          <w:szCs w:val="24"/>
        </w:rPr>
        <w:tab/>
        <w:t>5</w:t>
      </w:r>
    </w:p>
    <w:p w14:paraId="18415EBA" w14:textId="77777777" w:rsidR="00007599" w:rsidRPr="00C543F2" w:rsidRDefault="00007599" w:rsidP="00007599">
      <w:pPr>
        <w:jc w:val="both"/>
        <w:rPr>
          <w:color w:val="00349E"/>
          <w:szCs w:val="24"/>
        </w:rPr>
      </w:pPr>
    </w:p>
    <w:p w14:paraId="1EDBB8C0" w14:textId="77777777" w:rsidR="00007599" w:rsidRPr="00C543F2" w:rsidRDefault="00007599" w:rsidP="00007599">
      <w:pPr>
        <w:jc w:val="both"/>
        <w:rPr>
          <w:color w:val="00349E"/>
          <w:szCs w:val="24"/>
        </w:rPr>
      </w:pPr>
      <w:r w:rsidRPr="00C543F2">
        <w:rPr>
          <w:color w:val="00349E"/>
          <w:szCs w:val="24"/>
        </w:rPr>
        <w:t>Duration in Hours:</w:t>
      </w:r>
      <w:r w:rsidRPr="00C543F2">
        <w:rPr>
          <w:color w:val="00349E"/>
          <w:szCs w:val="24"/>
        </w:rPr>
        <w:tab/>
      </w:r>
      <w:r w:rsidRPr="00C543F2">
        <w:rPr>
          <w:color w:val="00349E"/>
          <w:szCs w:val="24"/>
        </w:rPr>
        <w:tab/>
        <w:t>40</w:t>
      </w:r>
    </w:p>
    <w:p w14:paraId="6E4B538C" w14:textId="77777777" w:rsidR="00007599" w:rsidRPr="00C543F2" w:rsidRDefault="00007599" w:rsidP="00007599">
      <w:pPr>
        <w:jc w:val="both"/>
        <w:rPr>
          <w:color w:val="00349E"/>
          <w:szCs w:val="24"/>
        </w:rPr>
      </w:pPr>
    </w:p>
    <w:p w14:paraId="5AD10BBB" w14:textId="77777777" w:rsidR="00007599" w:rsidRPr="00C543F2" w:rsidRDefault="00007599" w:rsidP="00007599">
      <w:pPr>
        <w:jc w:val="both"/>
        <w:rPr>
          <w:color w:val="00349E"/>
          <w:szCs w:val="24"/>
        </w:rPr>
      </w:pPr>
      <w:r w:rsidRPr="00C543F2">
        <w:rPr>
          <w:color w:val="00349E"/>
          <w:szCs w:val="24"/>
        </w:rPr>
        <w:t>Tuition:</w:t>
      </w:r>
      <w:r w:rsidRPr="00C543F2">
        <w:rPr>
          <w:color w:val="00349E"/>
          <w:szCs w:val="24"/>
        </w:rPr>
        <w:tab/>
      </w:r>
      <w:r w:rsidRPr="00C543F2">
        <w:rPr>
          <w:color w:val="00349E"/>
          <w:szCs w:val="24"/>
        </w:rPr>
        <w:tab/>
      </w:r>
      <w:r w:rsidRPr="00C543F2">
        <w:rPr>
          <w:color w:val="00349E"/>
          <w:szCs w:val="24"/>
        </w:rPr>
        <w:tab/>
        <w:t>$14, 599</w:t>
      </w:r>
    </w:p>
    <w:p w14:paraId="20BBF81A" w14:textId="77777777" w:rsidR="00007599" w:rsidRPr="00C543F2" w:rsidRDefault="00007599" w:rsidP="00007599">
      <w:pPr>
        <w:jc w:val="both"/>
        <w:rPr>
          <w:color w:val="00349E"/>
          <w:szCs w:val="24"/>
        </w:rPr>
      </w:pPr>
    </w:p>
    <w:p w14:paraId="6629B7E3" w14:textId="77777777" w:rsidR="00007599" w:rsidRPr="00C543F2" w:rsidRDefault="00007599" w:rsidP="00007599">
      <w:pPr>
        <w:jc w:val="both"/>
        <w:rPr>
          <w:color w:val="00349E"/>
          <w:szCs w:val="24"/>
        </w:rPr>
      </w:pPr>
      <w:r w:rsidRPr="00C543F2">
        <w:rPr>
          <w:color w:val="00349E"/>
          <w:szCs w:val="24"/>
        </w:rPr>
        <w:t>For contact information, please see POC.</w:t>
      </w:r>
    </w:p>
    <w:p w14:paraId="69807360" w14:textId="77777777" w:rsidR="00007599" w:rsidRPr="00C543F2" w:rsidRDefault="00007599" w:rsidP="00007599">
      <w:pPr>
        <w:jc w:val="both"/>
        <w:rPr>
          <w:color w:val="00349E"/>
          <w:szCs w:val="24"/>
        </w:rPr>
      </w:pPr>
    </w:p>
    <w:p w14:paraId="7FD72A00" w14:textId="77777777" w:rsidR="00007599" w:rsidRPr="00C543F2" w:rsidRDefault="00007599" w:rsidP="00007599">
      <w:pPr>
        <w:rPr>
          <w:color w:val="00349E"/>
        </w:rPr>
      </w:pPr>
    </w:p>
    <w:p w14:paraId="3B1A869D" w14:textId="77777777" w:rsidR="004D512C" w:rsidRPr="004D512C" w:rsidRDefault="004D512C" w:rsidP="004D512C">
      <w:pPr>
        <w:rPr>
          <w:color w:val="00349E"/>
        </w:rPr>
      </w:pPr>
      <w:bookmarkStart w:id="0" w:name="_GoBack"/>
      <w:bookmarkEnd w:id="0"/>
    </w:p>
    <w:p w14:paraId="6E73E140" w14:textId="77777777" w:rsidR="00193114" w:rsidRPr="004D512C" w:rsidRDefault="005873EC" w:rsidP="00370677">
      <w:pPr>
        <w:rPr>
          <w:color w:val="00349E"/>
        </w:rPr>
      </w:pPr>
    </w:p>
    <w:sectPr w:rsidR="00193114" w:rsidRPr="004D512C" w:rsidSect="00AB49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4D94" w14:textId="77777777" w:rsidR="005873EC" w:rsidRDefault="005873EC" w:rsidP="00974C10">
      <w:r>
        <w:separator/>
      </w:r>
    </w:p>
  </w:endnote>
  <w:endnote w:type="continuationSeparator" w:id="0">
    <w:p w14:paraId="22D1C593" w14:textId="77777777" w:rsidR="005873EC" w:rsidRDefault="005873EC" w:rsidP="0097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8F0E" w14:textId="77777777" w:rsidR="00621792" w:rsidRPr="00221BC8" w:rsidRDefault="009056F3" w:rsidP="00473114">
    <w:pPr>
      <w:pStyle w:val="Footer"/>
      <w:rPr>
        <w:color w:val="002060"/>
      </w:rPr>
    </w:pPr>
    <w:r>
      <w:rPr>
        <w:noProof/>
      </w:rPr>
      <mc:AlternateContent>
        <mc:Choice Requires="wps">
          <w:drawing>
            <wp:anchor distT="0" distB="0" distL="114300" distR="114300" simplePos="0" relativeHeight="251659264" behindDoc="0" locked="0" layoutInCell="1" allowOverlap="1" wp14:anchorId="6276DE26" wp14:editId="51BB9AD0">
              <wp:simplePos x="0" y="0"/>
              <wp:positionH relativeFrom="column">
                <wp:posOffset>395605</wp:posOffset>
              </wp:positionH>
              <wp:positionV relativeFrom="paragraph">
                <wp:posOffset>15875</wp:posOffset>
              </wp:positionV>
              <wp:extent cx="2971800" cy="3771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971800" cy="377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2412C" w14:textId="77777777" w:rsidR="009056F3" w:rsidRPr="00B01A98" w:rsidRDefault="009056F3">
                          <w:pPr>
                            <w:rPr>
                              <w:i/>
                              <w:color w:val="002060"/>
                            </w:rPr>
                          </w:pPr>
                          <w:r w:rsidRPr="00B01A98">
                            <w:rPr>
                              <w:b/>
                              <w:i/>
                              <w:color w:val="002060"/>
                            </w:rPr>
                            <w:t>The Mack Leadership</w:t>
                          </w:r>
                          <w:r w:rsidRPr="00B01A98">
                            <w:rPr>
                              <w:i/>
                              <w:color w:val="002060"/>
                            </w:rPr>
                            <w:t xml:space="preserve"> </w:t>
                          </w:r>
                          <w:r w:rsidRPr="00B01A98">
                            <w:rPr>
                              <w:b/>
                              <w:i/>
                              <w:color w:val="002060"/>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6DE26" id="_x0000_t202" coordsize="21600,21600" o:spt="202" path="m0,0l0,21600,21600,21600,21600,0xe">
              <v:stroke joinstyle="miter"/>
              <v:path gradientshapeok="t" o:connecttype="rect"/>
            </v:shapetype>
            <v:shape id="Text Box 2" o:spid="_x0000_s1026" type="#_x0000_t202" style="position:absolute;margin-left:31.15pt;margin-top:1.25pt;width:234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" filled="f" stroked="f">
              <v:textbox>
                <w:txbxContent>
                  <w:p w14:paraId="0DF2412C" w14:textId="77777777" w:rsidR="009056F3" w:rsidRPr="00B01A98" w:rsidRDefault="009056F3">
                    <w:pPr>
                      <w:rPr>
                        <w:i/>
                        <w:color w:val="002060"/>
                      </w:rPr>
                    </w:pPr>
                    <w:r w:rsidRPr="00B01A98">
                      <w:rPr>
                        <w:b/>
                        <w:i/>
                        <w:color w:val="002060"/>
                      </w:rPr>
                      <w:t>The Mack Leadership</w:t>
                    </w:r>
                    <w:r w:rsidRPr="00B01A98">
                      <w:rPr>
                        <w:i/>
                        <w:color w:val="002060"/>
                      </w:rPr>
                      <w:t xml:space="preserve"> </w:t>
                    </w:r>
                    <w:r w:rsidRPr="00B01A98">
                      <w:rPr>
                        <w:b/>
                        <w:i/>
                        <w:color w:val="002060"/>
                      </w:rPr>
                      <w:t>Group</w:t>
                    </w:r>
                  </w:p>
                </w:txbxContent>
              </v:textbox>
            </v:shape>
          </w:pict>
        </mc:Fallback>
      </mc:AlternateContent>
    </w:r>
    <w:r w:rsidR="00A2038E">
      <w:rPr>
        <w:noProof/>
      </w:rPr>
      <w:drawing>
        <wp:inline distT="0" distB="0" distL="0" distR="0" wp14:anchorId="68956C62" wp14:editId="476BCF08">
          <wp:extent cx="394335" cy="236347"/>
          <wp:effectExtent l="0" t="0" r="12065" b="0"/>
          <wp:docPr id="1" name="Picture 1" descr="/Users/paulmckendrick/Downloads/MIc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ulmckendrick/Downloads/MIcon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76" cy="285039"/>
                  </a:xfrm>
                  <a:prstGeom prst="rect">
                    <a:avLst/>
                  </a:prstGeom>
                  <a:noFill/>
                  <a:ln>
                    <a:noFill/>
                  </a:ln>
                </pic:spPr>
              </pic:pic>
            </a:graphicData>
          </a:graphic>
        </wp:inline>
      </w:drawing>
    </w:r>
    <w:r>
      <w:rPr>
        <w:color w:val="002060"/>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52890" w14:textId="77777777" w:rsidR="005873EC" w:rsidRDefault="005873EC" w:rsidP="00974C10">
      <w:r>
        <w:separator/>
      </w:r>
    </w:p>
  </w:footnote>
  <w:footnote w:type="continuationSeparator" w:id="0">
    <w:p w14:paraId="12B0C9D7" w14:textId="77777777" w:rsidR="005873EC" w:rsidRDefault="005873EC" w:rsidP="00974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10"/>
    <w:rsid w:val="00007599"/>
    <w:rsid w:val="00034FF1"/>
    <w:rsid w:val="001A56E6"/>
    <w:rsid w:val="00221BC8"/>
    <w:rsid w:val="002B728E"/>
    <w:rsid w:val="002C606B"/>
    <w:rsid w:val="00370677"/>
    <w:rsid w:val="00473114"/>
    <w:rsid w:val="004D512C"/>
    <w:rsid w:val="005467C4"/>
    <w:rsid w:val="005873EC"/>
    <w:rsid w:val="00621792"/>
    <w:rsid w:val="00664328"/>
    <w:rsid w:val="006D1D64"/>
    <w:rsid w:val="0070572B"/>
    <w:rsid w:val="007C77DA"/>
    <w:rsid w:val="00844AFD"/>
    <w:rsid w:val="009056F3"/>
    <w:rsid w:val="00955589"/>
    <w:rsid w:val="00974C10"/>
    <w:rsid w:val="00A2038E"/>
    <w:rsid w:val="00AB496C"/>
    <w:rsid w:val="00B01A98"/>
    <w:rsid w:val="00C01027"/>
    <w:rsid w:val="00CA0668"/>
    <w:rsid w:val="00D70475"/>
    <w:rsid w:val="00D9510B"/>
    <w:rsid w:val="00E14035"/>
    <w:rsid w:val="00E72F05"/>
    <w:rsid w:val="00ED42EC"/>
    <w:rsid w:val="00F35BB0"/>
    <w:rsid w:val="00F414B9"/>
    <w:rsid w:val="00F67372"/>
    <w:rsid w:val="00FA205A"/>
    <w:rsid w:val="00FF7A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2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Helvetica Neue"/>
        <w:color w:val="000000" w:themeColor="text1"/>
        <w:sz w:val="24"/>
        <w:szCs w:val="4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599"/>
  </w:style>
  <w:style w:type="paragraph" w:styleId="Heading1">
    <w:name w:val="heading 1"/>
    <w:basedOn w:val="Normal"/>
    <w:next w:val="Normal"/>
    <w:link w:val="Heading1Char"/>
    <w:uiPriority w:val="9"/>
    <w:qFormat/>
    <w:rsid w:val="003706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10"/>
    <w:pPr>
      <w:tabs>
        <w:tab w:val="center" w:pos="4680"/>
        <w:tab w:val="right" w:pos="9360"/>
      </w:tabs>
    </w:pPr>
  </w:style>
  <w:style w:type="character" w:customStyle="1" w:styleId="HeaderChar">
    <w:name w:val="Header Char"/>
    <w:basedOn w:val="DefaultParagraphFont"/>
    <w:link w:val="Header"/>
    <w:uiPriority w:val="99"/>
    <w:rsid w:val="00974C10"/>
  </w:style>
  <w:style w:type="paragraph" w:styleId="Footer">
    <w:name w:val="footer"/>
    <w:basedOn w:val="Normal"/>
    <w:link w:val="FooterChar"/>
    <w:uiPriority w:val="99"/>
    <w:unhideWhenUsed/>
    <w:rsid w:val="00974C10"/>
    <w:pPr>
      <w:tabs>
        <w:tab w:val="center" w:pos="4680"/>
        <w:tab w:val="right" w:pos="9360"/>
      </w:tabs>
    </w:pPr>
  </w:style>
  <w:style w:type="character" w:customStyle="1" w:styleId="FooterChar">
    <w:name w:val="Footer Char"/>
    <w:basedOn w:val="DefaultParagraphFont"/>
    <w:link w:val="Footer"/>
    <w:uiPriority w:val="99"/>
    <w:rsid w:val="00974C10"/>
  </w:style>
  <w:style w:type="character" w:customStyle="1" w:styleId="Heading1Char">
    <w:name w:val="Heading 1 Char"/>
    <w:basedOn w:val="DefaultParagraphFont"/>
    <w:link w:val="Heading1"/>
    <w:uiPriority w:val="9"/>
    <w:rsid w:val="003706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McKendrick</dc:creator>
  <cp:keywords/>
  <dc:description/>
  <cp:lastModifiedBy>Paul McKendrick</cp:lastModifiedBy>
  <cp:revision>2</cp:revision>
  <dcterms:created xsi:type="dcterms:W3CDTF">2021-06-16T15:13:00Z</dcterms:created>
  <dcterms:modified xsi:type="dcterms:W3CDTF">2021-06-16T15:13:00Z</dcterms:modified>
</cp:coreProperties>
</file>